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/>
  <w:body>
    <w:p w:rsidR="00383F18" w:rsidRPr="009B36AA" w:rsidRDefault="0088053C" w:rsidP="00383F18">
      <w:pPr>
        <w:jc w:val="center"/>
        <w:rPr>
          <w:rStyle w:val="a5"/>
          <w:i/>
          <w:sz w:val="28"/>
          <w:u w:val="single"/>
        </w:rPr>
      </w:pPr>
      <w:r>
        <w:rPr>
          <w:i/>
          <w:noProof/>
          <w:sz w:val="28"/>
          <w:highlight w:val="yellow"/>
          <w:u w:val="single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56.3pt;margin-top:346.5pt;width:752.55pt;height:46.5pt;rotation:90;z-index:251660288" fillcolor="yellow" strokecolor="#7030a0" strokeweight="1pt">
            <v:shadow on="t" color="#cbcbcb" opacity="52429f" offset="3pt,3pt"/>
            <v:textpath style="font-family:&quot;Times New Roman&quot;;v-rotate-letters:t;v-text-kern:t" trim="t" fitpath="t" string="Профилактика употребления психоактивных веществ"/>
            <w10:wrap type="square" side="right"/>
          </v:shape>
        </w:pict>
      </w:r>
      <w:r w:rsidR="00383F18" w:rsidRPr="009B36AA">
        <w:rPr>
          <w:i/>
          <w:noProof/>
          <w:sz w:val="28"/>
          <w:highlight w:val="yellow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102235</wp:posOffset>
            </wp:positionV>
            <wp:extent cx="1714500" cy="1181100"/>
            <wp:effectExtent l="19050" t="0" r="0" b="0"/>
            <wp:wrapTight wrapText="bothSides">
              <wp:wrapPolygon edited="0">
                <wp:start x="-240" y="0"/>
                <wp:lineTo x="-240" y="21252"/>
                <wp:lineTo x="21600" y="21252"/>
                <wp:lineTo x="21600" y="0"/>
                <wp:lineTo x="-240" y="0"/>
              </wp:wrapPolygon>
            </wp:wrapTight>
            <wp:docPr id="1" name="Рисунок 11" descr="C:\Users\1\Desktop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F18" w:rsidRPr="009B36AA">
        <w:rPr>
          <w:rStyle w:val="a5"/>
          <w:i/>
          <w:sz w:val="28"/>
          <w:highlight w:val="yellow"/>
          <w:u w:val="single"/>
        </w:rPr>
        <w:t>Уважаемые родители!</w:t>
      </w:r>
    </w:p>
    <w:p w:rsidR="00383F18" w:rsidRDefault="009B36AA" w:rsidP="009B36AA">
      <w:pPr>
        <w:spacing w:after="0" w:line="240" w:lineRule="auto"/>
        <w:rPr>
          <w:rStyle w:val="a5"/>
          <w:i/>
          <w:sz w:val="20"/>
        </w:rPr>
      </w:pPr>
      <w:r>
        <w:rPr>
          <w:b/>
          <w:bCs/>
          <w:i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154305</wp:posOffset>
            </wp:positionV>
            <wp:extent cx="819150" cy="609600"/>
            <wp:effectExtent l="19050" t="0" r="0" b="0"/>
            <wp:wrapNone/>
            <wp:docPr id="12" name="Рисунок 12" descr="C:\Users\1\Desktop\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ma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FFCCCC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F18" w:rsidRPr="009B36AA">
        <w:rPr>
          <w:rStyle w:val="a5"/>
          <w:i/>
          <w:sz w:val="20"/>
        </w:rPr>
        <w:t xml:space="preserve">Здоровье ребенка — самое большое счастье для родителей. Но, к сожалению, все больше и больше подростков начинают употреблять ПАВ — </w:t>
      </w:r>
      <w:proofErr w:type="spellStart"/>
      <w:r w:rsidR="00383F18" w:rsidRPr="009B36AA">
        <w:rPr>
          <w:rStyle w:val="a5"/>
          <w:i/>
          <w:sz w:val="20"/>
        </w:rPr>
        <w:t>психоактивные</w:t>
      </w:r>
      <w:proofErr w:type="spellEnd"/>
      <w:r w:rsidR="00383F18" w:rsidRPr="009B36AA">
        <w:rPr>
          <w:rStyle w:val="a5"/>
          <w:i/>
          <w:sz w:val="20"/>
        </w:rPr>
        <w:t xml:space="preserve"> веществ.</w:t>
      </w:r>
    </w:p>
    <w:p w:rsidR="009B36AA" w:rsidRPr="009B36AA" w:rsidRDefault="009B36AA" w:rsidP="009B36AA">
      <w:pPr>
        <w:spacing w:after="0" w:line="240" w:lineRule="auto"/>
        <w:rPr>
          <w:rStyle w:val="a5"/>
          <w:i/>
          <w:sz w:val="20"/>
        </w:rPr>
      </w:pPr>
      <w:bookmarkStart w:id="0" w:name="_GoBack"/>
      <w:bookmarkEnd w:id="0"/>
    </w:p>
    <w:p w:rsidR="00383F18" w:rsidRDefault="00383F18" w:rsidP="009B36AA">
      <w:pPr>
        <w:spacing w:after="0" w:line="240" w:lineRule="auto"/>
        <w:rPr>
          <w:color w:val="7030A0"/>
          <w:sz w:val="20"/>
        </w:rPr>
      </w:pPr>
      <w:proofErr w:type="spellStart"/>
      <w:r w:rsidRPr="009B36AA">
        <w:rPr>
          <w:rStyle w:val="a5"/>
          <w:color w:val="7030A0"/>
          <w:sz w:val="20"/>
        </w:rPr>
        <w:t>Психоактивное</w:t>
      </w:r>
      <w:proofErr w:type="spellEnd"/>
      <w:r w:rsidRPr="009B36AA">
        <w:rPr>
          <w:rStyle w:val="a5"/>
          <w:color w:val="7030A0"/>
          <w:sz w:val="20"/>
        </w:rPr>
        <w:t xml:space="preserve"> вещество (ПАВ) </w:t>
      </w:r>
      <w:r w:rsidRPr="009B36AA">
        <w:rPr>
          <w:color w:val="7030A0"/>
          <w:sz w:val="20"/>
        </w:rPr>
        <w:t>-</w:t>
      </w:r>
      <w:r w:rsidR="00257703">
        <w:rPr>
          <w:color w:val="7030A0"/>
          <w:sz w:val="20"/>
        </w:rPr>
        <w:t xml:space="preserve"> </w:t>
      </w:r>
      <w:r w:rsidRPr="009B36AA">
        <w:rPr>
          <w:color w:val="7030A0"/>
          <w:sz w:val="20"/>
        </w:rPr>
        <w:t>любое вещество, которое при введении в организм человека может изменять восприятие, настроение, способность к познанию, поведение и двигательные функции.</w:t>
      </w:r>
    </w:p>
    <w:p w:rsidR="009B36AA" w:rsidRPr="009B36AA" w:rsidRDefault="009B36AA" w:rsidP="009B36AA">
      <w:pPr>
        <w:spacing w:after="0" w:line="240" w:lineRule="auto"/>
        <w:rPr>
          <w:rStyle w:val="a5"/>
          <w:i/>
          <w:color w:val="7030A0"/>
          <w:sz w:val="20"/>
        </w:rPr>
      </w:pPr>
    </w:p>
    <w:p w:rsidR="00E24A96" w:rsidRDefault="00E41C03" w:rsidP="009B36AA">
      <w:pPr>
        <w:spacing w:after="0" w:line="240" w:lineRule="auto"/>
        <w:rPr>
          <w:rStyle w:val="a5"/>
          <w:i/>
          <w:sz w:val="20"/>
        </w:rPr>
      </w:pPr>
      <w:r>
        <w:rPr>
          <w:b/>
          <w:bCs/>
          <w:i/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176530</wp:posOffset>
            </wp:positionV>
            <wp:extent cx="1409700" cy="1057275"/>
            <wp:effectExtent l="19050" t="0" r="0" b="0"/>
            <wp:wrapThrough wrapText="bothSides">
              <wp:wrapPolygon edited="0">
                <wp:start x="-292" y="0"/>
                <wp:lineTo x="-292" y="21405"/>
                <wp:lineTo x="21600" y="21405"/>
                <wp:lineTo x="21600" y="0"/>
                <wp:lineTo x="-292" y="0"/>
              </wp:wrapPolygon>
            </wp:wrapThrough>
            <wp:docPr id="14" name="Рисунок 14" descr="C:\Users\1\Desktop\1450971339_otkaz_ot_vrednyh_privy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1450971339_otkaz_ot_vrednyh_privyche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F18" w:rsidRPr="009B36AA">
        <w:rPr>
          <w:rStyle w:val="a5"/>
          <w:i/>
          <w:sz w:val="20"/>
        </w:rPr>
        <w:t xml:space="preserve">По статистике основной возраст первого знакомства с наркотическими средствами приходится на 11-14 лет (41%) и 15-17 лет (51%): в основном это курение марихуаны и гашиша, употребление </w:t>
      </w:r>
      <w:proofErr w:type="spellStart"/>
      <w:r w:rsidR="00383F18" w:rsidRPr="009B36AA">
        <w:rPr>
          <w:rStyle w:val="a5"/>
          <w:i/>
          <w:sz w:val="20"/>
        </w:rPr>
        <w:t>ингалянтов</w:t>
      </w:r>
      <w:proofErr w:type="spellEnd"/>
      <w:r w:rsidR="00383F18" w:rsidRPr="009B36AA">
        <w:rPr>
          <w:rStyle w:val="a5"/>
          <w:i/>
          <w:sz w:val="20"/>
        </w:rPr>
        <w:t>, употребление алкоголя вместе с медикаментами.</w:t>
      </w:r>
    </w:p>
    <w:p w:rsidR="009B36AA" w:rsidRPr="009B36AA" w:rsidRDefault="009B36AA" w:rsidP="009B36AA">
      <w:pPr>
        <w:spacing w:after="0" w:line="240" w:lineRule="auto"/>
        <w:rPr>
          <w:rStyle w:val="a5"/>
          <w:i/>
          <w:sz w:val="20"/>
        </w:rPr>
      </w:pPr>
    </w:p>
    <w:p w:rsidR="00383F18" w:rsidRPr="009B36AA" w:rsidRDefault="00383F18" w:rsidP="009B36AA">
      <w:pPr>
        <w:spacing w:after="0" w:line="240" w:lineRule="auto"/>
        <w:jc w:val="center"/>
        <w:rPr>
          <w:b/>
          <w:i/>
          <w:color w:val="7030A0"/>
          <w:u w:val="single"/>
        </w:rPr>
      </w:pPr>
      <w:r w:rsidRPr="009B36AA">
        <w:rPr>
          <w:b/>
          <w:i/>
          <w:color w:val="7030A0"/>
          <w:u w:val="single"/>
        </w:rPr>
        <w:t>Правила, позволяющие предотвратить употребление ПАВ вашим ребенком</w:t>
      </w:r>
    </w:p>
    <w:p w:rsidR="00383F18" w:rsidRPr="009B36AA" w:rsidRDefault="00383F18" w:rsidP="009B36AA">
      <w:pPr>
        <w:spacing w:after="0" w:line="240" w:lineRule="auto"/>
        <w:rPr>
          <w:i/>
          <w:sz w:val="20"/>
        </w:rPr>
      </w:pPr>
      <w:r w:rsidRPr="009B36AA">
        <w:rPr>
          <w:i/>
          <w:sz w:val="20"/>
          <w:highlight w:val="yellow"/>
        </w:rPr>
        <w:t>1. Общайтесь друг с другом.</w:t>
      </w:r>
      <w:r w:rsidRPr="009B36AA">
        <w:rPr>
          <w:i/>
          <w:sz w:val="20"/>
        </w:rPr>
        <w:t xml:space="preserve">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ребенком.</w:t>
      </w:r>
    </w:p>
    <w:p w:rsidR="00383F18" w:rsidRPr="009B36AA" w:rsidRDefault="00383F18" w:rsidP="009B36AA">
      <w:pPr>
        <w:spacing w:after="0" w:line="240" w:lineRule="auto"/>
        <w:rPr>
          <w:i/>
          <w:sz w:val="20"/>
        </w:rPr>
      </w:pPr>
      <w:r w:rsidRPr="009B36AA">
        <w:rPr>
          <w:i/>
          <w:sz w:val="20"/>
          <w:highlight w:val="yellow"/>
        </w:rPr>
        <w:t>2. Выслушивайте друг друга.</w:t>
      </w:r>
      <w:r w:rsidRPr="009B36AA">
        <w:rPr>
          <w:i/>
          <w:sz w:val="20"/>
        </w:rPr>
        <w:t xml:space="preserve"> Умение слушать — основа эффективного общения. Не надо настаивать, чтобы ребенок принимал ваши представления о чем-либо. Важно знать, чем именно занят ваш ребенок. Поощряя ребенка, поддерживайте разговор, де</w:t>
      </w:r>
      <w:r w:rsidR="009B36AA">
        <w:rPr>
          <w:i/>
          <w:sz w:val="20"/>
        </w:rPr>
        <w:t>монстрируйте заинтересованность.</w:t>
      </w:r>
    </w:p>
    <w:p w:rsidR="00383F18" w:rsidRPr="009B36AA" w:rsidRDefault="00383F18" w:rsidP="009B36AA">
      <w:pPr>
        <w:spacing w:after="0" w:line="240" w:lineRule="auto"/>
        <w:rPr>
          <w:i/>
          <w:sz w:val="20"/>
        </w:rPr>
      </w:pPr>
      <w:r w:rsidRPr="009B36AA">
        <w:rPr>
          <w:i/>
          <w:sz w:val="20"/>
          <w:highlight w:val="yellow"/>
        </w:rPr>
        <w:t>3. Ставьте себя на его место.</w:t>
      </w:r>
      <w:r w:rsidRPr="009B36AA">
        <w:rPr>
          <w:i/>
          <w:sz w:val="20"/>
        </w:rPr>
        <w:t xml:space="preserve"> Подростку часто кажется, что его проблемы никто и никогда не переживал. Было бы неплохо показать, что вы осознаете, насколько ему сложно. Главное, чтобы ребенок чувствовал, что вам всегда интересно, что с ним происходит.</w:t>
      </w:r>
    </w:p>
    <w:p w:rsidR="00383F18" w:rsidRPr="009B36AA" w:rsidRDefault="00383F18" w:rsidP="009B36AA">
      <w:pPr>
        <w:spacing w:after="0" w:line="240" w:lineRule="auto"/>
        <w:rPr>
          <w:i/>
          <w:sz w:val="20"/>
        </w:rPr>
      </w:pPr>
      <w:r w:rsidRPr="009B36AA">
        <w:rPr>
          <w:i/>
          <w:sz w:val="20"/>
          <w:highlight w:val="yellow"/>
        </w:rPr>
        <w:t xml:space="preserve">4. Проводите время </w:t>
      </w:r>
      <w:proofErr w:type="spellStart"/>
      <w:r w:rsidRPr="009B36AA">
        <w:rPr>
          <w:i/>
          <w:sz w:val="20"/>
          <w:highlight w:val="yellow"/>
        </w:rPr>
        <w:t>вместе</w:t>
      </w:r>
      <w:proofErr w:type="gramStart"/>
      <w:r w:rsidRPr="009B36AA">
        <w:rPr>
          <w:i/>
          <w:sz w:val="20"/>
        </w:rPr>
        <w:t>.О</w:t>
      </w:r>
      <w:proofErr w:type="gramEnd"/>
      <w:r w:rsidRPr="009B36AA">
        <w:rPr>
          <w:i/>
          <w:sz w:val="20"/>
        </w:rPr>
        <w:t>чень</w:t>
      </w:r>
      <w:proofErr w:type="spellEnd"/>
      <w:r w:rsidRPr="009B36AA">
        <w:rPr>
          <w:i/>
          <w:sz w:val="20"/>
        </w:rPr>
        <w:t xml:space="preserve">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</w:t>
      </w:r>
      <w:proofErr w:type="spellStart"/>
      <w:r w:rsidRPr="009B36AA">
        <w:rPr>
          <w:i/>
          <w:sz w:val="20"/>
        </w:rPr>
        <w:t>деятельностьПоддерживая</w:t>
      </w:r>
      <w:proofErr w:type="spellEnd"/>
      <w:r w:rsidRPr="009B36AA">
        <w:rPr>
          <w:i/>
          <w:sz w:val="20"/>
        </w:rPr>
        <w:t xml:space="preserve"> его увлечения, вы делаете очень важный шаг в предупреждении от употребления</w:t>
      </w:r>
      <w:r w:rsidR="009B36AA">
        <w:rPr>
          <w:i/>
          <w:sz w:val="20"/>
        </w:rPr>
        <w:t xml:space="preserve"> ПАВ</w:t>
      </w:r>
      <w:r w:rsidRPr="009B36AA">
        <w:rPr>
          <w:i/>
          <w:sz w:val="20"/>
        </w:rPr>
        <w:t>.</w:t>
      </w:r>
    </w:p>
    <w:p w:rsidR="00383F18" w:rsidRPr="009B36AA" w:rsidRDefault="00383F18" w:rsidP="009B36AA">
      <w:pPr>
        <w:spacing w:after="0" w:line="240" w:lineRule="auto"/>
        <w:rPr>
          <w:i/>
          <w:sz w:val="20"/>
        </w:rPr>
      </w:pPr>
      <w:r w:rsidRPr="009B36AA">
        <w:rPr>
          <w:i/>
          <w:sz w:val="20"/>
          <w:highlight w:val="yellow"/>
        </w:rPr>
        <w:t>5. Дружите с его друзьями.</w:t>
      </w:r>
      <w:r w:rsidRPr="009B36AA">
        <w:rPr>
          <w:i/>
          <w:sz w:val="20"/>
        </w:rPr>
        <w:t xml:space="preserve"> Очень часто ребенок впервые пробует ПАВ в кругу друзей. Порой друзья оказывают огромное влияние на поступки вашего ребенка. Поэтому важно — постараться принять участие в организации досуга </w:t>
      </w:r>
      <w:r w:rsidR="009B36AA">
        <w:rPr>
          <w:i/>
          <w:sz w:val="20"/>
        </w:rPr>
        <w:t xml:space="preserve">не только своего </w:t>
      </w:r>
      <w:proofErr w:type="gramStart"/>
      <w:r w:rsidR="009B36AA">
        <w:rPr>
          <w:i/>
          <w:sz w:val="20"/>
        </w:rPr>
        <w:t>ребенка</w:t>
      </w:r>
      <w:proofErr w:type="gramEnd"/>
      <w:r w:rsidR="009B36AA">
        <w:rPr>
          <w:i/>
          <w:sz w:val="20"/>
        </w:rPr>
        <w:t xml:space="preserve"> но и его </w:t>
      </w:r>
      <w:r w:rsidRPr="009B36AA">
        <w:rPr>
          <w:i/>
          <w:sz w:val="20"/>
        </w:rPr>
        <w:t>друзей</w:t>
      </w:r>
      <w:r w:rsidR="009B36AA">
        <w:rPr>
          <w:i/>
          <w:sz w:val="20"/>
        </w:rPr>
        <w:t>.</w:t>
      </w:r>
    </w:p>
    <w:p w:rsidR="00383F18" w:rsidRPr="009B36AA" w:rsidRDefault="00383F18" w:rsidP="009B36AA">
      <w:pPr>
        <w:spacing w:after="0" w:line="240" w:lineRule="auto"/>
        <w:rPr>
          <w:i/>
          <w:sz w:val="20"/>
        </w:rPr>
      </w:pPr>
      <w:r w:rsidRPr="009B36AA">
        <w:rPr>
          <w:i/>
          <w:sz w:val="20"/>
          <w:highlight w:val="yellow"/>
        </w:rPr>
        <w:t>6. Помните, что ваш ребенок уникален.</w:t>
      </w:r>
      <w:r w:rsidRPr="009B36AA">
        <w:rPr>
          <w:i/>
          <w:sz w:val="20"/>
        </w:rPr>
        <w:t xml:space="preserve"> 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 и важными делами, чем употребление наркотиков.</w:t>
      </w:r>
    </w:p>
    <w:p w:rsidR="00383F18" w:rsidRDefault="00B27D10" w:rsidP="009B36AA">
      <w:pPr>
        <w:spacing w:after="0" w:line="240" w:lineRule="auto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344805</wp:posOffset>
            </wp:positionV>
            <wp:extent cx="2352675" cy="1371600"/>
            <wp:effectExtent l="19050" t="0" r="9525" b="0"/>
            <wp:wrapThrough wrapText="bothSides">
              <wp:wrapPolygon edited="0">
                <wp:start x="-175" y="0"/>
                <wp:lineTo x="-175" y="21300"/>
                <wp:lineTo x="21687" y="21300"/>
                <wp:lineTo x="21687" y="0"/>
                <wp:lineTo x="-175" y="0"/>
              </wp:wrapPolygon>
            </wp:wrapThrough>
            <wp:docPr id="3" name="Рисунок 13" descr="C:\Users\1\Desktop\article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article_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3F18" w:rsidRPr="009B36AA">
        <w:rPr>
          <w:i/>
          <w:sz w:val="20"/>
          <w:highlight w:val="yellow"/>
        </w:rPr>
        <w:t>7. Подавайте пример.</w:t>
      </w:r>
      <w:r w:rsidR="00383F18" w:rsidRPr="009B36AA">
        <w:rPr>
          <w:i/>
          <w:sz w:val="20"/>
        </w:rPr>
        <w:t xml:space="preserve"> Родительское пристрастие к алкоголю и декларируемый запрет на него для детей дает повод обвинить вас в неискренности, в «двойной морали». Несовершенные, мы не можем вырастить совершенных детей. </w:t>
      </w:r>
    </w:p>
    <w:p w:rsidR="009B36AA" w:rsidRDefault="009B36AA" w:rsidP="009B36AA">
      <w:pPr>
        <w:spacing w:after="0" w:line="240" w:lineRule="auto"/>
        <w:rPr>
          <w:i/>
          <w:sz w:val="20"/>
        </w:rPr>
      </w:pPr>
    </w:p>
    <w:p w:rsidR="009B36AA" w:rsidRDefault="009A7E56" w:rsidP="00B27D10">
      <w:pPr>
        <w:spacing w:after="0" w:line="240" w:lineRule="auto"/>
        <w:jc w:val="center"/>
        <w:rPr>
          <w:i/>
          <w:u w:val="single"/>
        </w:rPr>
      </w:pPr>
      <w:r w:rsidRPr="00B27D10">
        <w:rPr>
          <w:i/>
          <w:u w:val="single"/>
        </w:rPr>
        <w:t xml:space="preserve">Употребление психотропных средств негативно отражается на всех без исключения сторонах жизнедеятельности человека. Цена и последствия за сомнительное удовольствие оказывается слишком высокой. Это и подорванное здоровье, которое далеко не всегда может восстановиться, и психологические расстройства (особенно вследствие </w:t>
      </w:r>
      <w:r w:rsidR="00257703">
        <w:rPr>
          <w:i/>
          <w:u w:val="single"/>
        </w:rPr>
        <w:t xml:space="preserve">употребления солей и </w:t>
      </w:r>
      <w:proofErr w:type="spellStart"/>
      <w:r w:rsidR="00257703">
        <w:rPr>
          <w:i/>
          <w:u w:val="single"/>
        </w:rPr>
        <w:t>спайсов</w:t>
      </w:r>
      <w:proofErr w:type="spellEnd"/>
      <w:r w:rsidR="00257703">
        <w:rPr>
          <w:i/>
          <w:u w:val="single"/>
        </w:rPr>
        <w:t xml:space="preserve">),  проблемы в социальной жизни, </w:t>
      </w:r>
      <w:r w:rsidRPr="00B27D10">
        <w:rPr>
          <w:i/>
          <w:u w:val="single"/>
        </w:rPr>
        <w:t>моральное падение. Законами предусмотрена уголовная и администр</w:t>
      </w:r>
      <w:r w:rsidR="00257703">
        <w:rPr>
          <w:i/>
          <w:u w:val="single"/>
        </w:rPr>
        <w:t>ативная ответственность.</w:t>
      </w:r>
    </w:p>
    <w:p w:rsidR="00E41C03" w:rsidRDefault="00E41C03" w:rsidP="00B27D10">
      <w:pPr>
        <w:widowControl w:val="0"/>
        <w:spacing w:after="0" w:line="240" w:lineRule="auto"/>
        <w:jc w:val="center"/>
        <w:rPr>
          <w:b/>
          <w:bCs/>
          <w:color w:val="7030A0"/>
          <w:szCs w:val="32"/>
          <w:u w:val="single"/>
        </w:rPr>
      </w:pPr>
    </w:p>
    <w:p w:rsidR="00B27D10" w:rsidRPr="00E41C03" w:rsidRDefault="00E41C03" w:rsidP="00B27D10">
      <w:pPr>
        <w:widowControl w:val="0"/>
        <w:spacing w:after="0" w:line="240" w:lineRule="auto"/>
        <w:jc w:val="center"/>
        <w:rPr>
          <w:b/>
          <w:bCs/>
          <w:color w:val="7030A0"/>
          <w:szCs w:val="32"/>
          <w:u w:val="single"/>
        </w:rPr>
      </w:pPr>
      <w:r w:rsidRPr="00E41C03">
        <w:rPr>
          <w:b/>
          <w:bCs/>
          <w:noProof/>
          <w:color w:val="7030A0"/>
          <w:szCs w:val="32"/>
          <w:u w:val="single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99695</wp:posOffset>
            </wp:positionV>
            <wp:extent cx="1276350" cy="1009650"/>
            <wp:effectExtent l="0" t="0" r="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E41C03">
        <w:rPr>
          <w:b/>
          <w:bCs/>
          <w:color w:val="7030A0"/>
          <w:szCs w:val="32"/>
          <w:u w:val="single"/>
        </w:rPr>
        <w:t>Государственное учреждение образования «Гродненский районный социально-педагогический центр»</w:t>
      </w:r>
    </w:p>
    <w:p w:rsidR="00E41C03" w:rsidRPr="00E41C03" w:rsidRDefault="00B27D10" w:rsidP="00E41C03">
      <w:pPr>
        <w:widowControl w:val="0"/>
        <w:spacing w:after="0" w:line="240" w:lineRule="auto"/>
        <w:ind w:left="540" w:hanging="360"/>
        <w:jc w:val="both"/>
        <w:rPr>
          <w:b/>
          <w:bCs/>
          <w:sz w:val="16"/>
        </w:rPr>
      </w:pPr>
      <w:r w:rsidRPr="00E41C03">
        <w:rPr>
          <w:b/>
          <w:bCs/>
          <w:sz w:val="16"/>
        </w:rPr>
        <w:t>Информационно-правовая служба:</w:t>
      </w:r>
      <w:r w:rsidR="00E41C03" w:rsidRPr="00E41C03">
        <w:rPr>
          <w:b/>
          <w:bCs/>
          <w:sz w:val="16"/>
        </w:rPr>
        <w:t xml:space="preserve"> </w:t>
      </w:r>
      <w:r w:rsidRPr="00E41C03">
        <w:rPr>
          <w:b/>
          <w:bCs/>
          <w:sz w:val="16"/>
        </w:rPr>
        <w:t>230005, г. Гродно,</w:t>
      </w:r>
      <w:r w:rsidR="00E41C03" w:rsidRPr="00E41C03">
        <w:rPr>
          <w:b/>
          <w:bCs/>
          <w:sz w:val="16"/>
        </w:rPr>
        <w:t xml:space="preserve"> </w:t>
      </w:r>
      <w:r w:rsidRPr="00E41C03">
        <w:rPr>
          <w:b/>
          <w:bCs/>
          <w:sz w:val="16"/>
        </w:rPr>
        <w:t xml:space="preserve">ул. </w:t>
      </w:r>
      <w:proofErr w:type="spellStart"/>
      <w:r w:rsidRPr="00E41C03">
        <w:rPr>
          <w:b/>
          <w:bCs/>
          <w:sz w:val="16"/>
        </w:rPr>
        <w:t>Господарчая</w:t>
      </w:r>
      <w:proofErr w:type="spellEnd"/>
      <w:r w:rsidRPr="00E41C03">
        <w:rPr>
          <w:b/>
          <w:bCs/>
          <w:sz w:val="16"/>
        </w:rPr>
        <w:t xml:space="preserve">, 10, </w:t>
      </w:r>
      <w:proofErr w:type="spellStart"/>
      <w:r w:rsidRPr="00E41C03">
        <w:rPr>
          <w:b/>
          <w:bCs/>
          <w:sz w:val="16"/>
        </w:rPr>
        <w:t>каб</w:t>
      </w:r>
      <w:proofErr w:type="spellEnd"/>
      <w:r w:rsidRPr="00E41C03">
        <w:rPr>
          <w:b/>
          <w:bCs/>
          <w:sz w:val="16"/>
        </w:rPr>
        <w:t xml:space="preserve">. 507, 508  </w:t>
      </w:r>
    </w:p>
    <w:p w:rsidR="00E41C03" w:rsidRPr="00E41C03" w:rsidRDefault="00B27D10" w:rsidP="00E41C03">
      <w:pPr>
        <w:widowControl w:val="0"/>
        <w:spacing w:after="0" w:line="240" w:lineRule="auto"/>
        <w:ind w:left="540" w:hanging="360"/>
        <w:jc w:val="both"/>
        <w:rPr>
          <w:b/>
          <w:bCs/>
          <w:sz w:val="20"/>
          <w:szCs w:val="32"/>
        </w:rPr>
      </w:pPr>
      <w:r w:rsidRPr="00E41C03">
        <w:rPr>
          <w:b/>
          <w:bCs/>
          <w:sz w:val="16"/>
        </w:rPr>
        <w:t>Контактный телефон:</w:t>
      </w:r>
      <w:r w:rsidR="00E41C03" w:rsidRPr="00E41C03">
        <w:rPr>
          <w:b/>
          <w:bCs/>
          <w:sz w:val="16"/>
        </w:rPr>
        <w:t xml:space="preserve"> </w:t>
      </w:r>
      <w:r w:rsidRPr="00E41C03">
        <w:rPr>
          <w:b/>
          <w:bCs/>
          <w:sz w:val="20"/>
          <w:szCs w:val="32"/>
        </w:rPr>
        <w:t>8 (0152) 48 51 28 , 43 03 30</w:t>
      </w:r>
      <w:r w:rsidR="00E41C03" w:rsidRPr="00E41C03">
        <w:rPr>
          <w:b/>
          <w:bCs/>
          <w:sz w:val="20"/>
          <w:szCs w:val="32"/>
        </w:rPr>
        <w:t xml:space="preserve"> </w:t>
      </w:r>
    </w:p>
    <w:p w:rsidR="00B27D10" w:rsidRPr="00E41C03" w:rsidRDefault="00B27D10" w:rsidP="00E41C03">
      <w:pPr>
        <w:widowControl w:val="0"/>
        <w:spacing w:after="0" w:line="240" w:lineRule="auto"/>
        <w:ind w:left="540" w:hanging="360"/>
        <w:jc w:val="both"/>
        <w:rPr>
          <w:b/>
          <w:bCs/>
          <w:sz w:val="24"/>
          <w:szCs w:val="36"/>
          <w:highlight w:val="yellow"/>
        </w:rPr>
      </w:pPr>
      <w:r w:rsidRPr="00E41C03">
        <w:rPr>
          <w:b/>
          <w:bCs/>
          <w:sz w:val="16"/>
        </w:rPr>
        <w:t>Электронный адрес:</w:t>
      </w:r>
      <w:r w:rsidR="00E41C03">
        <w:rPr>
          <w:b/>
          <w:bCs/>
          <w:sz w:val="16"/>
        </w:rPr>
        <w:t xml:space="preserve"> </w:t>
      </w:r>
      <w:hyperlink r:id="rId13" w:history="1">
        <w:r w:rsidRPr="00E41C03">
          <w:rPr>
            <w:rStyle w:val="a6"/>
            <w:b/>
            <w:bCs/>
            <w:color w:val="auto"/>
            <w:sz w:val="16"/>
            <w:lang w:val="en-US"/>
          </w:rPr>
          <w:t>lojkigrodno</w:t>
        </w:r>
        <w:r w:rsidRPr="00E41C03">
          <w:rPr>
            <w:rStyle w:val="a6"/>
            <w:b/>
            <w:bCs/>
            <w:color w:val="auto"/>
            <w:sz w:val="16"/>
          </w:rPr>
          <w:t>_</w:t>
        </w:r>
        <w:r w:rsidRPr="00E41C03">
          <w:rPr>
            <w:rStyle w:val="a6"/>
            <w:b/>
            <w:bCs/>
            <w:color w:val="auto"/>
            <w:sz w:val="16"/>
            <w:lang w:val="en-US"/>
          </w:rPr>
          <w:t>dsp</w:t>
        </w:r>
        <w:r w:rsidRPr="00E41C03">
          <w:rPr>
            <w:rStyle w:val="a6"/>
            <w:b/>
            <w:bCs/>
            <w:color w:val="auto"/>
            <w:sz w:val="16"/>
          </w:rPr>
          <w:t>@</w:t>
        </w:r>
        <w:r w:rsidRPr="00E41C03">
          <w:rPr>
            <w:rStyle w:val="a6"/>
            <w:b/>
            <w:bCs/>
            <w:color w:val="auto"/>
            <w:sz w:val="16"/>
            <w:lang w:val="en-US"/>
          </w:rPr>
          <w:t>mail</w:t>
        </w:r>
        <w:r w:rsidRPr="00E41C03">
          <w:rPr>
            <w:rStyle w:val="a6"/>
            <w:b/>
            <w:bCs/>
            <w:color w:val="auto"/>
            <w:sz w:val="16"/>
          </w:rPr>
          <w:t>.</w:t>
        </w:r>
        <w:r w:rsidRPr="00E41C03">
          <w:rPr>
            <w:rStyle w:val="a6"/>
            <w:b/>
            <w:bCs/>
            <w:color w:val="auto"/>
            <w:sz w:val="16"/>
            <w:lang w:val="en-US"/>
          </w:rPr>
          <w:t>ru</w:t>
        </w:r>
      </w:hyperlink>
      <w:r w:rsidR="00E41C03" w:rsidRPr="00E41C03">
        <w:rPr>
          <w:b/>
          <w:sz w:val="16"/>
        </w:rPr>
        <w:t xml:space="preserve"> </w:t>
      </w:r>
      <w:r w:rsidRPr="00E41C03">
        <w:rPr>
          <w:b/>
          <w:bCs/>
          <w:sz w:val="16"/>
        </w:rPr>
        <w:t> </w:t>
      </w:r>
      <w:r w:rsidRPr="00E41C03">
        <w:rPr>
          <w:b/>
          <w:bCs/>
          <w:sz w:val="24"/>
          <w:szCs w:val="36"/>
          <w:highlight w:val="yellow"/>
        </w:rPr>
        <w:t>«Телефон доверия»:</w:t>
      </w:r>
    </w:p>
    <w:p w:rsidR="00B27D10" w:rsidRPr="00E41C03" w:rsidRDefault="00B27D10" w:rsidP="00B27D10">
      <w:pPr>
        <w:spacing w:after="0" w:line="240" w:lineRule="auto"/>
        <w:jc w:val="center"/>
        <w:rPr>
          <w:i/>
          <w:u w:val="single"/>
        </w:rPr>
      </w:pPr>
      <w:r w:rsidRPr="00E41C03">
        <w:rPr>
          <w:b/>
          <w:bCs/>
          <w:sz w:val="24"/>
          <w:szCs w:val="36"/>
          <w:highlight w:val="yellow"/>
        </w:rPr>
        <w:t>48-51-28</w:t>
      </w:r>
    </w:p>
    <w:sectPr w:rsidR="00B27D10" w:rsidRPr="00E41C03" w:rsidSect="009B36AA">
      <w:headerReference w:type="default" r:id="rId14"/>
      <w:pgSz w:w="11906" w:h="16838"/>
      <w:pgMar w:top="709" w:right="849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3C" w:rsidRDefault="0088053C" w:rsidP="00B27D10">
      <w:pPr>
        <w:spacing w:after="0" w:line="240" w:lineRule="auto"/>
      </w:pPr>
      <w:r>
        <w:separator/>
      </w:r>
    </w:p>
  </w:endnote>
  <w:endnote w:type="continuationSeparator" w:id="0">
    <w:p w:rsidR="0088053C" w:rsidRDefault="0088053C" w:rsidP="00B2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3C" w:rsidRDefault="0088053C" w:rsidP="00B27D10">
      <w:pPr>
        <w:spacing w:after="0" w:line="240" w:lineRule="auto"/>
      </w:pPr>
      <w:r>
        <w:separator/>
      </w:r>
    </w:p>
  </w:footnote>
  <w:footnote w:type="continuationSeparator" w:id="0">
    <w:p w:rsidR="0088053C" w:rsidRDefault="0088053C" w:rsidP="00B2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D10" w:rsidRPr="00B27D10" w:rsidRDefault="00B27D10" w:rsidP="00B27D10">
    <w:pPr>
      <w:pStyle w:val="a7"/>
      <w:jc w:val="center"/>
      <w:rPr>
        <w:b/>
        <w:sz w:val="24"/>
      </w:rPr>
    </w:pPr>
    <w:r w:rsidRPr="00B27D10">
      <w:rPr>
        <w:b/>
        <w:sz w:val="24"/>
      </w:rPr>
      <w:t>Гродненский районный социально-педагогический центр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8A"/>
    <w:rsid w:val="000F76C6"/>
    <w:rsid w:val="00257703"/>
    <w:rsid w:val="00383F18"/>
    <w:rsid w:val="004005A3"/>
    <w:rsid w:val="0047470C"/>
    <w:rsid w:val="0088053C"/>
    <w:rsid w:val="00965AF7"/>
    <w:rsid w:val="009A7E56"/>
    <w:rsid w:val="009B36AA"/>
    <w:rsid w:val="00A0178A"/>
    <w:rsid w:val="00B27D10"/>
    <w:rsid w:val="00E24A96"/>
    <w:rsid w:val="00E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F76C6"/>
    <w:rPr>
      <w:b/>
      <w:bCs/>
    </w:rPr>
  </w:style>
  <w:style w:type="character" w:styleId="a6">
    <w:name w:val="Hyperlink"/>
    <w:basedOn w:val="a0"/>
    <w:unhideWhenUsed/>
    <w:rsid w:val="00B27D1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2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7D10"/>
  </w:style>
  <w:style w:type="paragraph" w:styleId="a9">
    <w:name w:val="footer"/>
    <w:basedOn w:val="a"/>
    <w:link w:val="aa"/>
    <w:uiPriority w:val="99"/>
    <w:semiHidden/>
    <w:unhideWhenUsed/>
    <w:rsid w:val="00B2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7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C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F76C6"/>
    <w:rPr>
      <w:b/>
      <w:bCs/>
    </w:rPr>
  </w:style>
  <w:style w:type="character" w:styleId="a6">
    <w:name w:val="Hyperlink"/>
    <w:basedOn w:val="a0"/>
    <w:unhideWhenUsed/>
    <w:rsid w:val="00B27D1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2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7D10"/>
  </w:style>
  <w:style w:type="paragraph" w:styleId="a9">
    <w:name w:val="footer"/>
    <w:basedOn w:val="a"/>
    <w:link w:val="aa"/>
    <w:uiPriority w:val="99"/>
    <w:semiHidden/>
    <w:unhideWhenUsed/>
    <w:rsid w:val="00B2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jkigrodno_dsp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27CBF-66A6-4A2F-A24E-E379C435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2018-04-09T11:38:00Z</cp:lastPrinted>
  <dcterms:created xsi:type="dcterms:W3CDTF">2018-04-09T11:39:00Z</dcterms:created>
  <dcterms:modified xsi:type="dcterms:W3CDTF">2018-04-09T11:39:00Z</dcterms:modified>
</cp:coreProperties>
</file>